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broadcaster-composer-pro-xl"/>
    <w:p>
      <w:pPr>
        <w:pStyle w:val="Heading1"/>
      </w:pPr>
      <w:r>
        <w:t xml:space="preserve">BroadCaster Composer PRO-XL</w:t>
      </w:r>
    </w:p>
    <w:bookmarkStart w:id="9" w:name="X637711608e801a37339fadb7d9f00b1564c975f"/>
    <w:p>
      <w:pPr>
        <w:pStyle w:val="Heading2"/>
      </w:pPr>
      <w:r>
        <w:t xml:space="preserve">Xử lý âm thanh chuyên nghiệp cho phát thanh, streaming và broadcasting</w:t>
      </w:r>
    </w:p>
    <w:p>
      <w:pPr>
        <w:pStyle w:val="FirstParagraph"/>
      </w:pPr>
      <w:r>
        <w:rPr>
          <w:b/>
          <w:bCs/>
        </w:rPr>
        <w:t xml:space="preserve">BroadCaster Composer PRO-XL</w:t>
      </w:r>
      <w:r>
        <w:t xml:space="preserve"> </w:t>
      </w:r>
      <w:r>
        <w:t xml:space="preserve">là bộ xử lý âm thanh rack ảo có độ chính xác cao, được thiết kế để mang đến cho âm thanh phát sóng của bạn chất lượng chuyên nghiệp, cân bằng và được cân chỉnh hoàn hảo.</w:t>
      </w:r>
    </w:p>
    <w:p>
      <w:pPr>
        <w:pStyle w:val="BodyText"/>
      </w:pPr>
      <w:r>
        <w:t xml:space="preserve">Ứng dụng có thể được sử dụng như một</w:t>
      </w:r>
      <w:r>
        <w:t xml:space="preserve"> </w:t>
      </w:r>
      <w:r>
        <w:rPr>
          <w:b/>
          <w:bCs/>
        </w:rPr>
        <w:t xml:space="preserve">phần mềm độc lập trên Windows</w:t>
      </w:r>
      <w:r>
        <w:t xml:space="preserve"> </w:t>
      </w:r>
      <w:r>
        <w:t xml:space="preserve">hoặc dưới dạng</w:t>
      </w:r>
      <w:r>
        <w:t xml:space="preserve"> </w:t>
      </w:r>
      <w:r>
        <w:rPr>
          <w:b/>
          <w:bCs/>
        </w:rPr>
        <w:t xml:space="preserve">plugin VST3</w:t>
      </w:r>
      <w:r>
        <w:t xml:space="preserve"> </w:t>
      </w:r>
      <w:r>
        <w:t xml:space="preserve">bên trong phần mềm tự động hóa phát thanh, phát sóng hoặc sản xuất âm thanh (DAW).</w:t>
      </w:r>
    </w:p>
    <w:p>
      <w:pPr>
        <w:pStyle w:val="BodyText"/>
      </w:pPr>
      <w:r>
        <w:t xml:space="preserve">Toàn bộ quá trình xử lý tín hiệu được thực hiện thông qua chuỗi xử lý chuyên nghiệp:</w:t>
      </w:r>
    </w:p>
    <w:p>
      <w:pPr>
        <w:pStyle w:val="BodyText"/>
      </w:pPr>
      <w:r>
        <w:rPr>
          <w:b/>
          <w:bCs/>
        </w:rPr>
        <w:t xml:space="preserve">Input AGC → EQ 10 băng tần → Multiband Compressor → Peak Limiter</w:t>
      </w:r>
    </w:p>
    <w:p>
      <w:r>
        <w:pict>
          <v:rect style="width:0;height:1.5pt" o:hralign="center" o:hrstd="t" o:hr="t"/>
        </w:pict>
      </w:r>
    </w:p>
    <w:bookmarkEnd w:id="9"/>
    <w:bookmarkStart w:id="10" w:name="xử-lý-âm-thanh-chuyên-nghiệp"/>
    <w:p>
      <w:pPr>
        <w:pStyle w:val="Heading2"/>
      </w:pPr>
      <w:r>
        <w:t xml:space="preserve">Xử lý âm thanh chuyên nghiệp</w:t>
      </w:r>
    </w:p>
    <w:p>
      <w:pPr>
        <w:pStyle w:val="FirstParagraph"/>
      </w:pPr>
      <w:r>
        <w:t xml:space="preserve">BroadCaster Composer PRO-XL kết hợp nhiều bộ xử lý âm thanh quan trọng trong một giải pháp mạnh mẽ và dễ sử dụng.</w:t>
      </w:r>
    </w:p>
    <w:p>
      <w:pPr>
        <w:pStyle w:val="BodyText"/>
      </w:pPr>
      <w:r>
        <w:t xml:space="preserve">Kết quả là âm thanh</w:t>
      </w:r>
      <w:r>
        <w:t xml:space="preserve"> </w:t>
      </w:r>
      <w:r>
        <w:rPr>
          <w:b/>
          <w:bCs/>
        </w:rPr>
        <w:t xml:space="preserve">cân bằng, dày, mạnh mẽ và giàu năng lượng</w:t>
      </w:r>
      <w:r>
        <w:t xml:space="preserve">, đặc biệt phù hợp cho radio Internet, phát thanh FM, streaming và xử lý giọng nói.</w:t>
      </w:r>
    </w:p>
    <w:p>
      <w:r>
        <w:pict>
          <v:rect style="width:0;height:1.5pt" o:hralign="center" o:hrstd="t" o:hr="t"/>
        </w:pict>
      </w:r>
    </w:p>
    <w:bookmarkEnd w:id="10"/>
    <w:bookmarkStart w:id="11" w:name="X9cef554f7aa0af9610045f1a62d3dbcf76196b5"/>
    <w:p>
      <w:pPr>
        <w:pStyle w:val="Heading2"/>
      </w:pPr>
      <w:r>
        <w:t xml:space="preserve">Input AGC – Tự động điều chỉnh mức tín hiệu</w:t>
      </w:r>
    </w:p>
    <w:p>
      <w:pPr>
        <w:pStyle w:val="FirstParagraph"/>
      </w:pPr>
      <w:r>
        <w:t xml:space="preserve">Module</w:t>
      </w:r>
      <w:r>
        <w:t xml:space="preserve"> </w:t>
      </w:r>
      <w:r>
        <w:rPr>
          <w:b/>
          <w:bCs/>
        </w:rPr>
        <w:t xml:space="preserve">Input AGC (Automatic Gain Control)</w:t>
      </w:r>
      <w:r>
        <w:t xml:space="preserve"> </w:t>
      </w:r>
      <w:r>
        <w:t xml:space="preserve">tích hợp giúp duy trì mức tín hiệu đầu vào ổn định và tự động cân bằng sự chênh lệch âm lượng giữa các nguồn âm thanh khác nhau.</w:t>
      </w:r>
    </w:p>
    <w:p>
      <w:pPr>
        <w:pStyle w:val="BodyText"/>
      </w:pPr>
      <w:r>
        <w:t xml:space="preserve">Các thông số có thể điều chỉnh bao gồm:</w:t>
      </w:r>
    </w:p>
    <w:p>
      <w:pPr>
        <w:pStyle w:val="Compact"/>
        <w:numPr>
          <w:ilvl w:val="0"/>
          <w:numId w:val="1001"/>
        </w:numPr>
      </w:pPr>
      <w:r>
        <w:rPr>
          <w:b/>
          <w:bCs/>
        </w:rPr>
        <w:t xml:space="preserve">Target Level (dB)</w:t>
      </w:r>
      <w:r>
        <w:t xml:space="preserve"> </w:t>
      </w:r>
      <w:r>
        <w:t xml:space="preserve">– mức tín hiệu mục tiêu</w:t>
      </w:r>
    </w:p>
    <w:p>
      <w:pPr>
        <w:pStyle w:val="Compact"/>
        <w:numPr>
          <w:ilvl w:val="0"/>
          <w:numId w:val="1001"/>
        </w:numPr>
      </w:pPr>
      <w:r>
        <w:rPr>
          <w:b/>
          <w:bCs/>
        </w:rPr>
        <w:t xml:space="preserve">Speed (ms)</w:t>
      </w:r>
      <w:r>
        <w:t xml:space="preserve"> </w:t>
      </w:r>
      <w:r>
        <w:t xml:space="preserve">– tốc độ điều chỉnh tự động</w:t>
      </w:r>
    </w:p>
    <w:p>
      <w:pPr>
        <w:pStyle w:val="FirstParagraph"/>
      </w:pPr>
      <w:r>
        <w:t xml:space="preserve">Ví dụ, đối với radio Internet, có thể sử dụng mức mục tiêu</w:t>
      </w:r>
      <w:r>
        <w:t xml:space="preserve"> </w:t>
      </w:r>
      <w:r>
        <w:rPr>
          <w:b/>
          <w:bCs/>
        </w:rPr>
        <w:t xml:space="preserve">-14 dB</w:t>
      </w:r>
      <w:r>
        <w:t xml:space="preserve"> </w:t>
      </w:r>
      <w:r>
        <w:t xml:space="preserve">và tốc độ điều chỉnh</w:t>
      </w:r>
      <w:r>
        <w:t xml:space="preserve"> </w:t>
      </w:r>
      <w:r>
        <w:rPr>
          <w:b/>
          <w:bCs/>
        </w:rPr>
        <w:t xml:space="preserve">500 ms</w:t>
      </w:r>
      <w:r>
        <w:t xml:space="preserve">.</w:t>
      </w:r>
    </w:p>
    <w:p>
      <w:pPr>
        <w:pStyle w:val="BodyText"/>
      </w:pPr>
      <w:r>
        <w:t xml:space="preserve">Nhờ đó, sự chênh lệch âm lượng giữa âm nhạc và các nội dung phát sóng khác được tự động cân bằng.</w:t>
      </w:r>
    </w:p>
    <w:p>
      <w:r>
        <w:pict>
          <v:rect style="width:0;height:1.5pt" o:hralign="center" o:hrstd="t" o:hr="t"/>
        </w:pict>
      </w:r>
    </w:p>
    <w:bookmarkEnd w:id="11"/>
    <w:bookmarkStart w:id="12" w:name="bộ-cân-bằng-đồ-họa-10-băng-tần"/>
    <w:p>
      <w:pPr>
        <w:pStyle w:val="Heading2"/>
      </w:pPr>
      <w:r>
        <w:t xml:space="preserve">Bộ cân bằng đồ họa 10 băng tần</w:t>
      </w:r>
    </w:p>
    <w:p>
      <w:pPr>
        <w:pStyle w:val="FirstParagraph"/>
      </w:pPr>
      <w:r>
        <w:rPr>
          <w:b/>
          <w:bCs/>
        </w:rPr>
        <w:t xml:space="preserve">EQ đồ họa 10 băng tần</w:t>
      </w:r>
      <w:r>
        <w:t xml:space="preserve"> </w:t>
      </w:r>
      <w:r>
        <w:t xml:space="preserve">tích hợp cho phép điều chỉnh chính xác đặc tính âm thanh của tín hiệu.</w:t>
      </w:r>
    </w:p>
    <w:p>
      <w:pPr>
        <w:pStyle w:val="BodyText"/>
      </w:pPr>
      <w:r>
        <w:t xml:space="preserve">Bộ cân bằng hoạt động trong dải tần:</w:t>
      </w:r>
    </w:p>
    <w:p>
      <w:pPr>
        <w:pStyle w:val="BodyText"/>
      </w:pPr>
      <w:r>
        <w:rPr>
          <w:b/>
          <w:bCs/>
        </w:rPr>
        <w:t xml:space="preserve">31 Hz đến 16 kHz</w:t>
      </w:r>
    </w:p>
    <w:p>
      <w:pPr>
        <w:pStyle w:val="BodyText"/>
      </w:pPr>
      <w:r>
        <w:t xml:space="preserve">Mỗi băng tần có phạm vi điều chỉnh:</w:t>
      </w:r>
    </w:p>
    <w:p>
      <w:pPr>
        <w:pStyle w:val="BodyText"/>
      </w:pPr>
      <w:r>
        <w:rPr>
          <w:b/>
          <w:bCs/>
        </w:rPr>
        <w:t xml:space="preserve">±15 dB</w:t>
      </w:r>
    </w:p>
    <w:p>
      <w:pPr>
        <w:pStyle w:val="BodyText"/>
      </w:pPr>
      <w:r>
        <w:t xml:space="preserve">Điều này cho phép bạn tinh chỉnh âm thanh một cách chính xác từ dải trầm, trung đến cao, để đạt được âm sắc, độ rõ nét và chất âm mong muốn.</w:t>
      </w:r>
    </w:p>
    <w:p>
      <w:r>
        <w:pict>
          <v:rect style="width:0;height:1.5pt" o:hralign="center" o:hrstd="t" o:hr="t"/>
        </w:pict>
      </w:r>
    </w:p>
    <w:bookmarkEnd w:id="12"/>
    <w:bookmarkStart w:id="13" w:name="multiband-compressor"/>
    <w:p>
      <w:pPr>
        <w:pStyle w:val="Heading2"/>
      </w:pPr>
      <w:r>
        <w:t xml:space="preserve">Multiband Compressor</w:t>
      </w:r>
    </w:p>
    <w:p>
      <w:pPr>
        <w:pStyle w:val="FirstParagraph"/>
      </w:pPr>
      <w:r>
        <w:rPr>
          <w:b/>
          <w:bCs/>
        </w:rPr>
        <w:t xml:space="preserve">Multiband Compressor</w:t>
      </w:r>
      <w:r>
        <w:t xml:space="preserve"> </w:t>
      </w:r>
      <w:r>
        <w:t xml:space="preserve">tích hợp giúp âm thanh trở nên dày hơn, đồng đều hơn và mạnh mẽ hơn.</w:t>
      </w:r>
    </w:p>
    <w:p>
      <w:pPr>
        <w:pStyle w:val="BodyText"/>
      </w:pPr>
      <w:r>
        <w:t xml:space="preserve">Các thông số chính bao gồm:</w:t>
      </w:r>
    </w:p>
    <w:p>
      <w:pPr>
        <w:pStyle w:val="Compact"/>
        <w:numPr>
          <w:ilvl w:val="0"/>
          <w:numId w:val="1002"/>
        </w:numPr>
      </w:pPr>
      <w:r>
        <w:rPr>
          <w:b/>
          <w:bCs/>
        </w:rPr>
        <w:t xml:space="preserve">Threshold</w:t>
      </w:r>
    </w:p>
    <w:p>
      <w:pPr>
        <w:pStyle w:val="Compact"/>
        <w:numPr>
          <w:ilvl w:val="0"/>
          <w:numId w:val="1002"/>
        </w:numPr>
      </w:pPr>
      <w:r>
        <w:rPr>
          <w:b/>
          <w:bCs/>
        </w:rPr>
        <w:t xml:space="preserve">Ratio</w:t>
      </w:r>
    </w:p>
    <w:p>
      <w:pPr>
        <w:pStyle w:val="Compact"/>
        <w:numPr>
          <w:ilvl w:val="0"/>
          <w:numId w:val="1002"/>
        </w:numPr>
      </w:pPr>
      <w:r>
        <w:rPr>
          <w:b/>
          <w:bCs/>
        </w:rPr>
        <w:t xml:space="preserve">Attack</w:t>
      </w:r>
    </w:p>
    <w:p>
      <w:pPr>
        <w:pStyle w:val="Compact"/>
        <w:numPr>
          <w:ilvl w:val="0"/>
          <w:numId w:val="1002"/>
        </w:numPr>
      </w:pPr>
      <w:r>
        <w:rPr>
          <w:b/>
          <w:bCs/>
        </w:rPr>
        <w:t xml:space="preserve">Release</w:t>
      </w:r>
    </w:p>
    <w:p>
      <w:pPr>
        <w:pStyle w:val="FirstParagraph"/>
      </w:pPr>
      <w:r>
        <w:t xml:space="preserve">Quá trình nén giúp kiểm soát dải động của tín hiệu, đồng thời tăng độ dày và sự hiện diện của âm thanh.</w:t>
      </w:r>
    </w:p>
    <w:p>
      <w:pPr>
        <w:pStyle w:val="BodyText"/>
      </w:pPr>
      <w:r>
        <w:t xml:space="preserve">Đây là giải pháp lý tưởng để tạo ra chất âm phát thanh chuyên nghiệp, trong đó âm nhạc và các nội dung chương trình khác được phát với mức âm lượng ổn định và có độ mạnh cần thiết.</w:t>
      </w:r>
    </w:p>
    <w:p>
      <w:r>
        <w:pict>
          <v:rect style="width:0;height:1.5pt" o:hralign="center" o:hrstd="t" o:hr="t"/>
        </w:pict>
      </w:r>
    </w:p>
    <w:bookmarkEnd w:id="13"/>
    <w:bookmarkStart w:id="14" w:name="peak-limiter-bảo-vệ-chống-clipping"/>
    <w:p>
      <w:pPr>
        <w:pStyle w:val="Heading2"/>
      </w:pPr>
      <w:r>
        <w:t xml:space="preserve">Peak Limiter – Bảo vệ chống clipping</w:t>
      </w:r>
    </w:p>
    <w:p>
      <w:pPr>
        <w:pStyle w:val="FirstParagraph"/>
      </w:pPr>
      <w:r>
        <w:t xml:space="preserve">Ở cuối chuỗi xử lý tín hiệu là</w:t>
      </w:r>
      <w:r>
        <w:t xml:space="preserve"> </w:t>
      </w:r>
      <w:r>
        <w:rPr>
          <w:b/>
          <w:bCs/>
        </w:rPr>
        <w:t xml:space="preserve">Peak Limiter</w:t>
      </w:r>
      <w:r>
        <w:t xml:space="preserve">.</w:t>
      </w:r>
    </w:p>
    <w:p>
      <w:pPr>
        <w:pStyle w:val="BodyText"/>
      </w:pPr>
      <w:r>
        <w:t xml:space="preserve">Nhiệm vụ của nó là đảm bảo tín hiệu đầu ra không bao giờ vượt quá giới hạn kỹ thuật số:</w:t>
      </w:r>
    </w:p>
    <w:p>
      <w:pPr>
        <w:pStyle w:val="BodyText"/>
      </w:pPr>
      <w:r>
        <w:rPr>
          <w:b/>
          <w:bCs/>
        </w:rPr>
        <w:t xml:space="preserve">0 dBFS</w:t>
      </w:r>
    </w:p>
    <w:p>
      <w:pPr>
        <w:pStyle w:val="BodyText"/>
      </w:pPr>
      <w:r>
        <w:t xml:space="preserve">Nhờ đó, tín hiệu được bảo vệ khỏi quá tải kỹ thuật số và hiện tượng clipping.</w:t>
      </w:r>
    </w:p>
    <w:p>
      <w:r>
        <w:pict>
          <v:rect style="width:0;height:1.5pt" o:hralign="center" o:hrstd="t" o:hr="t"/>
        </w:pict>
      </w:r>
    </w:p>
    <w:bookmarkEnd w:id="14"/>
    <w:bookmarkEnd w:id="15"/>
    <w:bookmarkStart w:id="18" w:name="lĩnh-vực-sử-dụng"/>
    <w:p>
      <w:pPr>
        <w:pStyle w:val="Heading1"/>
      </w:pPr>
      <w:r>
        <w:t xml:space="preserve">Lĩnh vực sử dụng</w:t>
      </w:r>
    </w:p>
    <w:bookmarkStart w:id="16" w:name="fm-internet-broadcast"/>
    <w:p>
      <w:pPr>
        <w:pStyle w:val="Heading2"/>
      </w:pPr>
      <w:r>
        <w:t xml:space="preserve">FM / Internet Broadcast</w:t>
      </w:r>
    </w:p>
    <w:p>
      <w:pPr>
        <w:pStyle w:val="FirstParagraph"/>
      </w:pPr>
      <w:r>
        <w:t xml:space="preserve">BroadCaster Composer PRO-XL đặc biệt phù hợp để xử lý tín hiệu phát thanh chuyên nghiệp.</w:t>
      </w:r>
    </w:p>
    <w:p>
      <w:pPr>
        <w:pStyle w:val="BodyText"/>
      </w:pPr>
      <w:r>
        <w:t xml:space="preserve">Đối với phát thanh FM và radio Internet, bạn có thể sử dụng kết hợp:</w:t>
      </w:r>
    </w:p>
    <w:p>
      <w:pPr>
        <w:pStyle w:val="Compact"/>
        <w:numPr>
          <w:ilvl w:val="0"/>
          <w:numId w:val="1003"/>
        </w:numPr>
      </w:pPr>
      <w:r>
        <w:t xml:space="preserve">nén mạnh hơn</w:t>
      </w:r>
    </w:p>
    <w:p>
      <w:pPr>
        <w:pStyle w:val="Compact"/>
        <w:numPr>
          <w:ilvl w:val="0"/>
          <w:numId w:val="1003"/>
        </w:numPr>
      </w:pPr>
      <w:r>
        <w:t xml:space="preserve">đường cong cân bằng</w:t>
      </w:r>
      <w:r>
        <w:t xml:space="preserve"> </w:t>
      </w:r>
      <w:r>
        <w:rPr>
          <w:b/>
          <w:bCs/>
        </w:rPr>
        <w:t xml:space="preserve">“Smile EQ”</w:t>
      </w:r>
    </w:p>
    <w:p>
      <w:pPr>
        <w:pStyle w:val="Compact"/>
        <w:numPr>
          <w:ilvl w:val="0"/>
          <w:numId w:val="1003"/>
        </w:numPr>
      </w:pPr>
      <w:r>
        <w:t xml:space="preserve">kiểm soát dải động</w:t>
      </w:r>
    </w:p>
    <w:p>
      <w:pPr>
        <w:pStyle w:val="Compact"/>
        <w:numPr>
          <w:ilvl w:val="0"/>
          <w:numId w:val="1003"/>
        </w:numPr>
      </w:pPr>
      <w:r>
        <w:t xml:space="preserve">Peak Limiter</w:t>
      </w:r>
    </w:p>
    <w:p>
      <w:pPr>
        <w:pStyle w:val="FirstParagraph"/>
      </w:pPr>
      <w:r>
        <w:t xml:space="preserve">Kết quả là chất âm radio dày, rõ ràng, mạnh mẽ và giàu năng lượng.</w:t>
      </w:r>
    </w:p>
    <w:p>
      <w:r>
        <w:pict>
          <v:rect style="width:0;height:1.5pt" o:hralign="center" o:hrstd="t" o:hr="t"/>
        </w:pict>
      </w:r>
    </w:p>
    <w:bookmarkEnd w:id="16"/>
    <w:bookmarkStart w:id="17" w:name="speech-voiceover"/>
    <w:p>
      <w:pPr>
        <w:pStyle w:val="Heading2"/>
      </w:pPr>
      <w:r>
        <w:t xml:space="preserve">Speech / Voiceover</w:t>
      </w:r>
    </w:p>
    <w:p>
      <w:pPr>
        <w:pStyle w:val="FirstParagraph"/>
      </w:pPr>
      <w:r>
        <w:t xml:space="preserve">Bộ xử lý cũng rất phù hợp cho giọng nói, phát thanh viên và voiceover.</w:t>
      </w:r>
    </w:p>
    <w:p>
      <w:pPr>
        <w:pStyle w:val="BodyText"/>
      </w:pPr>
      <w:r>
        <w:t xml:space="preserve">Các thiết lập điển hình có thể bao gồm:</w:t>
      </w:r>
    </w:p>
    <w:p>
      <w:pPr>
        <w:pStyle w:val="Compact"/>
        <w:numPr>
          <w:ilvl w:val="0"/>
          <w:numId w:val="1004"/>
        </w:numPr>
      </w:pPr>
      <w:r>
        <w:t xml:space="preserve">giảm các tần số thấp không mong muốn</w:t>
      </w:r>
    </w:p>
    <w:p>
      <w:pPr>
        <w:pStyle w:val="Compact"/>
        <w:numPr>
          <w:ilvl w:val="0"/>
          <w:numId w:val="1004"/>
        </w:numPr>
      </w:pPr>
      <w:r>
        <w:t xml:space="preserve">tăng độ rõ và sự hiện diện của giọng nói trong dải</w:t>
      </w:r>
      <w:r>
        <w:t xml:space="preserve"> </w:t>
      </w:r>
      <w:r>
        <w:rPr>
          <w:b/>
          <w:bCs/>
        </w:rPr>
        <w:t xml:space="preserve">1–4 kHz</w:t>
      </w:r>
    </w:p>
    <w:p>
      <w:pPr>
        <w:pStyle w:val="Compact"/>
        <w:numPr>
          <w:ilvl w:val="0"/>
          <w:numId w:val="1004"/>
        </w:numPr>
      </w:pPr>
      <w:r>
        <w:t xml:space="preserve">nén vừa phải</w:t>
      </w:r>
    </w:p>
    <w:p>
      <w:pPr>
        <w:pStyle w:val="Compact"/>
        <w:numPr>
          <w:ilvl w:val="0"/>
          <w:numId w:val="1004"/>
        </w:numPr>
      </w:pPr>
      <w:r>
        <w:t xml:space="preserve">duy trì mức tín hiệu đầu ra ổn định</w:t>
      </w:r>
    </w:p>
    <w:p>
      <w:pPr>
        <w:pStyle w:val="FirstParagraph"/>
      </w:pPr>
      <w:r>
        <w:t xml:space="preserve">Kết quả là giọng nói rõ ràng hơn, dễ nghe hơn và chuyên nghiệp hơn.</w:t>
      </w:r>
    </w:p>
    <w:p>
      <w:r>
        <w:pict>
          <v:rect style="width:0;height:1.5pt" o:hralign="center" o:hrstd="t" o:hr="t"/>
        </w:pict>
      </w:r>
    </w:p>
    <w:bookmarkEnd w:id="17"/>
    <w:bookmarkEnd w:id="18"/>
    <w:bookmarkStart w:id="21" w:name="ứng-dụng-độc-lập-hoặc-plugin-vst3"/>
    <w:p>
      <w:pPr>
        <w:pStyle w:val="Heading1"/>
      </w:pPr>
      <w:r>
        <w:t xml:space="preserve">Ứng dụng độc lập hoặc plugin VST3</w:t>
      </w:r>
    </w:p>
    <w:p>
      <w:pPr>
        <w:pStyle w:val="FirstParagraph"/>
      </w:pPr>
      <w:r>
        <w:t xml:space="preserve">BroadCaster Composer PRO-XL có thể được sử dụng linh hoạt trong nhiều môi trường sản xuất và phát sóng khác nhau.</w:t>
      </w:r>
    </w:p>
    <w:bookmarkStart w:id="19" w:name="ứng-dụng-windows-độc-lập"/>
    <w:p>
      <w:pPr>
        <w:pStyle w:val="Heading3"/>
      </w:pPr>
      <w:r>
        <w:t xml:space="preserve">Ứng dụng Windows độc lập</w:t>
      </w:r>
    </w:p>
    <w:p>
      <w:pPr>
        <w:pStyle w:val="FirstParagraph"/>
      </w:pPr>
      <w:r>
        <w:t xml:space="preserve">Bạn có thể sử dụng bộ xử lý trực tiếp như một ứng dụng độc lập trên Windows.</w:t>
      </w:r>
    </w:p>
    <w:p>
      <w:pPr>
        <w:pStyle w:val="BodyText"/>
      </w:pPr>
      <w:r>
        <w:t xml:space="preserve">Đối với đầu vào và đầu ra âm thanh, khuyến nghị sử dụng</w:t>
      </w:r>
      <w:r>
        <w:t xml:space="preserve"> </w:t>
      </w:r>
      <w:r>
        <w:rPr>
          <w:b/>
          <w:bCs/>
        </w:rPr>
        <w:t xml:space="preserve">ASIO</w:t>
      </w:r>
      <w:r>
        <w:t xml:space="preserve">.</w:t>
      </w:r>
      <w:r>
        <w:t xml:space="preserve"> </w:t>
      </w:r>
      <w:r>
        <w:rPr>
          <w:b/>
          <w:bCs/>
        </w:rPr>
        <w:t xml:space="preserve">WASAPI</w:t>
      </w:r>
      <w:r>
        <w:t xml:space="preserve"> </w:t>
      </w:r>
      <w:r>
        <w:t xml:space="preserve">cũng được hỗ trợ.</w:t>
      </w:r>
    </w:p>
    <w:bookmarkEnd w:id="19"/>
    <w:bookmarkStart w:id="20" w:name="plugin-vst3"/>
    <w:p>
      <w:pPr>
        <w:pStyle w:val="Heading3"/>
      </w:pPr>
      <w:r>
        <w:t xml:space="preserve">Plugin VST3</w:t>
      </w:r>
    </w:p>
    <w:p>
      <w:pPr>
        <w:pStyle w:val="FirstParagraph"/>
      </w:pPr>
      <w:r>
        <w:t xml:space="preserve">Ngoài ra, BroadCaster Composer PRO-XL có thể được sử dụng dưới dạng</w:t>
      </w:r>
      <w:r>
        <w:t xml:space="preserve"> </w:t>
      </w:r>
      <w:r>
        <w:rPr>
          <w:b/>
          <w:bCs/>
        </w:rPr>
        <w:t xml:space="preserve">plugin VST3</w:t>
      </w:r>
      <w:r>
        <w:t xml:space="preserve"> </w:t>
      </w:r>
      <w:r>
        <w:t xml:space="preserve">trong các phần mềm âm thanh, streaming hoặc phát thanh tương thích.</w:t>
      </w:r>
    </w:p>
    <w:p>
      <w:pPr>
        <w:pStyle w:val="BodyText"/>
      </w:pPr>
      <w:r>
        <w:t xml:space="preserve">Ví dụ về các VST3 host tương thích:</w:t>
      </w:r>
    </w:p>
    <w:p>
      <w:pPr>
        <w:pStyle w:val="Compact"/>
        <w:numPr>
          <w:ilvl w:val="0"/>
          <w:numId w:val="1005"/>
        </w:numPr>
      </w:pPr>
      <w:r>
        <w:t xml:space="preserve">vMix</w:t>
      </w:r>
    </w:p>
    <w:p>
      <w:pPr>
        <w:pStyle w:val="Compact"/>
        <w:numPr>
          <w:ilvl w:val="0"/>
          <w:numId w:val="1005"/>
        </w:numPr>
      </w:pPr>
      <w:r>
        <w:t xml:space="preserve">OBS Studio</w:t>
      </w:r>
    </w:p>
    <w:p>
      <w:pPr>
        <w:pStyle w:val="Compact"/>
        <w:numPr>
          <w:ilvl w:val="0"/>
          <w:numId w:val="1005"/>
        </w:numPr>
      </w:pPr>
      <w:r>
        <w:t xml:space="preserve">Reaper</w:t>
      </w:r>
    </w:p>
    <w:p>
      <w:pPr>
        <w:pStyle w:val="Compact"/>
        <w:numPr>
          <w:ilvl w:val="0"/>
          <w:numId w:val="1005"/>
        </w:numPr>
      </w:pPr>
      <w:r>
        <w:t xml:space="preserve">Cubase</w:t>
      </w:r>
    </w:p>
    <w:p>
      <w:pPr>
        <w:pStyle w:val="Compact"/>
        <w:numPr>
          <w:ilvl w:val="0"/>
          <w:numId w:val="1005"/>
        </w:numPr>
      </w:pPr>
      <w:r>
        <w:t xml:space="preserve">Ableton</w:t>
      </w:r>
    </w:p>
    <w:p>
      <w:pPr>
        <w:pStyle w:val="Compact"/>
        <w:numPr>
          <w:ilvl w:val="0"/>
          <w:numId w:val="1005"/>
        </w:numPr>
      </w:pPr>
      <w:r>
        <w:t xml:space="preserve">FL Studio</w:t>
      </w:r>
    </w:p>
    <w:p>
      <w:pPr>
        <w:pStyle w:val="Compact"/>
        <w:numPr>
          <w:ilvl w:val="0"/>
          <w:numId w:val="1005"/>
        </w:numPr>
      </w:pPr>
      <w:r>
        <w:t xml:space="preserve">Radio Profesional</w:t>
      </w:r>
    </w:p>
    <w:p>
      <w:pPr>
        <w:pStyle w:val="Compact"/>
        <w:numPr>
          <w:ilvl w:val="0"/>
          <w:numId w:val="1005"/>
        </w:numPr>
      </w:pPr>
      <w:r>
        <w:t xml:space="preserve">RPX</w:t>
      </w:r>
    </w:p>
    <w:p>
      <w:r>
        <w:pict>
          <v:rect style="width:0;height:1.5pt" o:hralign="center" o:hrstd="t" o:hr="t"/>
        </w:pict>
      </w:r>
    </w:p>
    <w:bookmarkEnd w:id="20"/>
    <w:bookmarkEnd w:id="21"/>
    <w:bookmarkStart w:id="22" w:name="các-phiên-bản-giấy-phép"/>
    <w:p>
      <w:pPr>
        <w:pStyle w:val="Heading1"/>
      </w:pPr>
      <w:r>
        <w:t xml:space="preserve">Các phiên bản giấy phép</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Giấy phép</w:t>
            </w:r>
          </w:p>
        </w:tc>
        <w:tc>
          <w:tcPr/>
          <w:p>
            <w:pPr>
              <w:pStyle w:val="Compact"/>
              <w:jc w:val="right"/>
            </w:pPr>
            <w:r>
              <w:t xml:space="preserve">Thời hạn</w:t>
            </w:r>
          </w:p>
        </w:tc>
      </w:tr>
      <w:tr>
        <w:tc>
          <w:tcPr/>
          <w:p>
            <w:pPr>
              <w:pStyle w:val="Compact"/>
            </w:pPr>
            <w:r>
              <w:rPr>
                <w:b/>
                <w:bCs/>
              </w:rPr>
              <w:t xml:space="preserve">LIGHT</w:t>
            </w:r>
          </w:p>
        </w:tc>
        <w:tc>
          <w:tcPr/>
          <w:p>
            <w:pPr>
              <w:pStyle w:val="Compact"/>
              <w:jc w:val="right"/>
            </w:pPr>
            <w:r>
              <w:t xml:space="preserve">1 năm</w:t>
            </w:r>
          </w:p>
        </w:tc>
      </w:tr>
      <w:tr>
        <w:tc>
          <w:tcPr/>
          <w:p>
            <w:pPr>
              <w:pStyle w:val="Compact"/>
            </w:pPr>
            <w:r>
              <w:rPr>
                <w:b/>
                <w:bCs/>
              </w:rPr>
              <w:t xml:space="preserve">NORMAL</w:t>
            </w:r>
          </w:p>
        </w:tc>
        <w:tc>
          <w:tcPr/>
          <w:p>
            <w:pPr>
              <w:pStyle w:val="Compact"/>
              <w:jc w:val="right"/>
            </w:pPr>
            <w:r>
              <w:t xml:space="preserve">2 năm</w:t>
            </w:r>
          </w:p>
        </w:tc>
      </w:tr>
      <w:tr>
        <w:tc>
          <w:tcPr/>
          <w:p>
            <w:pPr>
              <w:pStyle w:val="Compact"/>
            </w:pPr>
            <w:r>
              <w:rPr>
                <w:b/>
                <w:bCs/>
              </w:rPr>
              <w:t xml:space="preserve">DELUXE</w:t>
            </w:r>
          </w:p>
        </w:tc>
        <w:tc>
          <w:tcPr/>
          <w:p>
            <w:pPr>
              <w:pStyle w:val="Compact"/>
              <w:jc w:val="right"/>
            </w:pPr>
            <w:r>
              <w:t xml:space="preserve">5 năm</w:t>
            </w:r>
          </w:p>
        </w:tc>
      </w:tr>
      <w:tr>
        <w:tc>
          <w:tcPr/>
          <w:p>
            <w:pPr>
              <w:pStyle w:val="Compact"/>
            </w:pPr>
            <w:r>
              <w:rPr>
                <w:b/>
                <w:bCs/>
              </w:rPr>
              <w:t xml:space="preserve">FOREVER</w:t>
            </w:r>
          </w:p>
        </w:tc>
        <w:tc>
          <w:tcPr/>
          <w:p>
            <w:pPr>
              <w:pStyle w:val="Compact"/>
              <w:jc w:val="right"/>
            </w:pPr>
            <w:r>
              <w:t xml:space="preserve">Trọn đời</w:t>
            </w:r>
          </w:p>
        </w:tc>
      </w:tr>
    </w:tbl>
    <w:p>
      <w:r>
        <w:pict>
          <v:rect style="width:0;height:1.5pt" o:hralign="center" o:hrstd="t" o:hr="t"/>
        </w:pict>
      </w:r>
    </w:p>
    <w:bookmarkEnd w:id="22"/>
    <w:bookmarkStart w:id="23" w:name="mỗi-giấy-phép-bao-gồm"/>
    <w:p>
      <w:pPr>
        <w:pStyle w:val="Heading1"/>
      </w:pPr>
      <w:r>
        <w:t xml:space="preserve">Mỗi giấy phép bao gồm</w:t>
      </w:r>
    </w:p>
    <w:p>
      <w:pPr>
        <w:pStyle w:val="FirstParagraph"/>
      </w:pPr>
      <w:r>
        <w:t xml:space="preserve">Bất kể phiên bản giấy phép nào được lựa chọn, bạn đều nhận được:</w:t>
      </w:r>
    </w:p>
    <w:p>
      <w:pPr>
        <w:pStyle w:val="Compact"/>
        <w:numPr>
          <w:ilvl w:val="0"/>
          <w:numId w:val="1006"/>
        </w:numPr>
      </w:pPr>
      <w:r>
        <w:rPr>
          <w:b/>
          <w:bCs/>
        </w:rPr>
        <w:t xml:space="preserve">cập nhật phần mềm miễn phí trọn đời</w:t>
      </w:r>
    </w:p>
    <w:p>
      <w:pPr>
        <w:pStyle w:val="Compact"/>
        <w:numPr>
          <w:ilvl w:val="0"/>
          <w:numId w:val="1006"/>
        </w:numPr>
      </w:pPr>
      <w:r>
        <w:rPr>
          <w:b/>
          <w:bCs/>
        </w:rPr>
        <w:t xml:space="preserve">nâng cấp miễn phí lên các phiên bản mới</w:t>
      </w:r>
    </w:p>
    <w:p>
      <w:pPr>
        <w:pStyle w:val="Compact"/>
        <w:numPr>
          <w:ilvl w:val="0"/>
          <w:numId w:val="1006"/>
        </w:numPr>
      </w:pPr>
      <w:r>
        <w:rPr>
          <w:b/>
          <w:bCs/>
        </w:rPr>
        <w:t xml:space="preserve">tối đa 5 lần kích hoạt</w:t>
      </w:r>
    </w:p>
    <w:p>
      <w:pPr>
        <w:pStyle w:val="FirstParagraph"/>
      </w:pPr>
      <w:r>
        <w:t xml:space="preserve">Ví dụ, các lần kích hoạt có thể được sử dụng lại trên cùng một máy tính sau khi cài đặt lại hệ điều hành.</w:t>
      </w:r>
    </w:p>
    <w:p>
      <w:pPr>
        <w:pStyle w:val="BodyText"/>
      </w:pPr>
      <w:r>
        <w:t xml:space="preserve">Ngoài ra, trong phạm vi</w:t>
      </w:r>
      <w:r>
        <w:t xml:space="preserve"> </w:t>
      </w:r>
      <w:r>
        <w:rPr>
          <w:b/>
          <w:bCs/>
        </w:rPr>
        <w:t xml:space="preserve">một cá nhân hoặc một công ty</w:t>
      </w:r>
      <w:r>
        <w:t xml:space="preserve">, giấy phép có thể được sử dụng đồng thời trên tối đa</w:t>
      </w:r>
      <w:r>
        <w:t xml:space="preserve"> </w:t>
      </w:r>
      <w:r>
        <w:rPr>
          <w:b/>
          <w:bCs/>
        </w:rPr>
        <w:t xml:space="preserve">5 thiết bị</w:t>
      </w:r>
      <w:r>
        <w:t xml:space="preserve">.</w:t>
      </w:r>
    </w:p>
    <w:p>
      <w:r>
        <w:pict>
          <v:rect style="width:0;height:1.5pt" o:hralign="center" o:hrstd="t" o:hr="t"/>
        </w:pict>
      </w:r>
    </w:p>
    <w:bookmarkEnd w:id="23"/>
    <w:bookmarkStart w:id="24" w:name="kích-hoạt-sản-phẩm"/>
    <w:p>
      <w:pPr>
        <w:pStyle w:val="Heading1"/>
      </w:pPr>
      <w:r>
        <w:t xml:space="preserve">Kích hoạt sản phẩm</w:t>
      </w:r>
    </w:p>
    <w:p>
      <w:pPr>
        <w:pStyle w:val="FirstParagraph"/>
      </w:pPr>
      <w:r>
        <w:t xml:space="preserve">Để kích hoạt sản phẩm, bạn cần</w:t>
      </w:r>
      <w:r>
        <w:t xml:space="preserve"> </w:t>
      </w:r>
      <w:r>
        <w:rPr>
          <w:b/>
          <w:bCs/>
        </w:rPr>
        <w:t xml:space="preserve">Instance ID</w:t>
      </w:r>
      <w:r>
        <w:t xml:space="preserve"> </w:t>
      </w:r>
      <w:r>
        <w:t xml:space="preserve">của bản cài đặt.</w:t>
      </w:r>
    </w:p>
    <w:p>
      <w:pPr>
        <w:pStyle w:val="BodyText"/>
      </w:pPr>
      <w:r>
        <w:t xml:space="preserve">Quy trình kích hoạt:</w:t>
      </w:r>
    </w:p>
    <w:p>
      <w:pPr>
        <w:pStyle w:val="Compact"/>
        <w:numPr>
          <w:ilvl w:val="0"/>
          <w:numId w:val="1007"/>
        </w:numPr>
      </w:pPr>
      <w:r>
        <w:t xml:space="preserve">Mở</w:t>
      </w:r>
      <w:r>
        <w:t xml:space="preserve"> </w:t>
      </w:r>
      <w:r>
        <w:rPr>
          <w:b/>
          <w:bCs/>
        </w:rPr>
        <w:t xml:space="preserve">ABOUT / SETTINGS</w:t>
      </w:r>
      <w:r>
        <w:t xml:space="preserve">.</w:t>
      </w:r>
    </w:p>
    <w:p>
      <w:pPr>
        <w:pStyle w:val="Compact"/>
        <w:numPr>
          <w:ilvl w:val="0"/>
          <w:numId w:val="1007"/>
        </w:numPr>
      </w:pPr>
      <w:r>
        <w:t xml:space="preserve">Sao chép</w:t>
      </w:r>
      <w:r>
        <w:t xml:space="preserve"> </w:t>
      </w:r>
      <w:r>
        <w:rPr>
          <w:b/>
          <w:bCs/>
        </w:rPr>
        <w:t xml:space="preserve">Instance ID</w:t>
      </w:r>
      <w:r>
        <w:t xml:space="preserve">.</w:t>
      </w:r>
    </w:p>
    <w:p>
      <w:pPr>
        <w:pStyle w:val="Compact"/>
        <w:numPr>
          <w:ilvl w:val="0"/>
          <w:numId w:val="1007"/>
        </w:numPr>
      </w:pPr>
      <w:r>
        <w:t xml:space="preserve">Chọn</w:t>
      </w:r>
      <w:r>
        <w:t xml:space="preserve"> </w:t>
      </w:r>
      <w:r>
        <w:rPr>
          <w:b/>
          <w:bCs/>
        </w:rPr>
        <w:t xml:space="preserve">Order License (Online)</w:t>
      </w:r>
      <w:r>
        <w:t xml:space="preserve">.</w:t>
      </w:r>
    </w:p>
    <w:p>
      <w:pPr>
        <w:pStyle w:val="Compact"/>
        <w:numPr>
          <w:ilvl w:val="0"/>
          <w:numId w:val="1007"/>
        </w:numPr>
      </w:pPr>
      <w:r>
        <w:t xml:space="preserve">Sau khi mua, bạn sẽ nhận được khóa giấy phép qua e-mail.</w:t>
      </w:r>
    </w:p>
    <w:p>
      <w:pPr>
        <w:pStyle w:val="Compact"/>
        <w:numPr>
          <w:ilvl w:val="0"/>
          <w:numId w:val="1007"/>
        </w:numPr>
      </w:pPr>
      <w:r>
        <w:t xml:space="preserve">Nhập khóa bằng tùy chọn</w:t>
      </w:r>
      <w:r>
        <w:t xml:space="preserve"> </w:t>
      </w:r>
      <w:r>
        <w:rPr>
          <w:b/>
          <w:bCs/>
        </w:rPr>
        <w:t xml:space="preserve">Enter License Key</w:t>
      </w:r>
      <w:r>
        <w:t xml:space="preserve">.</w:t>
      </w:r>
    </w:p>
    <w:p>
      <w:pPr>
        <w:pStyle w:val="Compact"/>
        <w:numPr>
          <w:ilvl w:val="0"/>
          <w:numId w:val="1007"/>
        </w:numPr>
      </w:pPr>
      <w:r>
        <w:t xml:space="preserve">Nhấn</w:t>
      </w:r>
      <w:r>
        <w:t xml:space="preserve"> </w:t>
      </w:r>
      <w:r>
        <w:rPr>
          <w:b/>
          <w:bCs/>
        </w:rPr>
        <w:t xml:space="preserve">Activate</w:t>
      </w:r>
      <w:r>
        <w:t xml:space="preserve"> </w:t>
      </w:r>
      <w:r>
        <w:t xml:space="preserve">để hoàn tất kích hoạt.</w:t>
      </w:r>
    </w:p>
    <w:p>
      <w:pPr>
        <w:pStyle w:val="FirstParagraph"/>
      </w:pPr>
      <w:r>
        <w:t xml:space="preserve">Nếu không có giấy phép hợp lệ, ứng dụng ban đầu sẽ hoạt động ở</w:t>
      </w:r>
      <w:r>
        <w:t xml:space="preserve"> </w:t>
      </w:r>
      <w:r>
        <w:rPr>
          <w:b/>
          <w:bCs/>
        </w:rPr>
        <w:t xml:space="preserve">chế độ Demo</w:t>
      </w:r>
      <w:r>
        <w:t xml:space="preserve">. Sau khi thời gian dùng thử kết thúc, chức năng xử lý âm thanh sẽ bị vô hiệu hóa (</w:t>
      </w:r>
      <w:r>
        <w:rPr>
          <w:b/>
          <w:bCs/>
        </w:rPr>
        <w:t xml:space="preserve">Bypass</w:t>
      </w:r>
      <w:r>
        <w:t xml:space="preserve">).</w:t>
      </w:r>
    </w:p>
    <w:p>
      <w:r>
        <w:pict>
          <v:rect style="width:0;height:1.5pt" o:hralign="center" o:hrstd="t" o:hr="t"/>
        </w:pict>
      </w:r>
    </w:p>
    <w:bookmarkEnd w:id="24"/>
    <w:bookmarkStart w:id="30" w:name="tải-xuống"/>
    <w:p>
      <w:pPr>
        <w:pStyle w:val="Heading1"/>
      </w:pPr>
      <w:r>
        <w:t xml:space="preserve">Tải xuống</w:t>
      </w:r>
    </w:p>
    <w:bookmarkStart w:id="25" w:name="ứng-dụng-windows"/>
    <w:p>
      <w:pPr>
        <w:pStyle w:val="Heading3"/>
      </w:pPr>
      <w:r>
        <w:t xml:space="preserve">Ứng dụng Windows</w:t>
      </w:r>
    </w:p>
    <w:p>
      <w:pPr>
        <w:pStyle w:val="FirstParagraph"/>
      </w:pPr>
      <w:r>
        <w:t xml:space="preserve">urlTải RadioProcessor.exehttps://download.mysoft.cz/radioprocessor/RadioProcessor.exe</w:t>
      </w:r>
    </w:p>
    <w:bookmarkEnd w:id="25"/>
    <w:bookmarkStart w:id="26" w:name="plugin-vst3-1"/>
    <w:p>
      <w:pPr>
        <w:pStyle w:val="Heading3"/>
      </w:pPr>
      <w:r>
        <w:t xml:space="preserve">Plugin VST3</w:t>
      </w:r>
    </w:p>
    <w:p>
      <w:pPr>
        <w:pStyle w:val="FirstParagraph"/>
      </w:pPr>
      <w:r>
        <w:t xml:space="preserve">urlTải RadioProcessor.vst3https://download.mysoft.cz/radioprocessor/RadioProcessor.vst3</w:t>
      </w:r>
    </w:p>
    <w:bookmarkEnd w:id="26"/>
    <w:bookmarkStart w:id="27" w:name="hướng-dẫn-sử-dụng"/>
    <w:p>
      <w:pPr>
        <w:pStyle w:val="Heading3"/>
      </w:pPr>
      <w:r>
        <w:t xml:space="preserve">Hướng dẫn sử dụng</w:t>
      </w:r>
    </w:p>
    <w:p>
      <w:pPr>
        <w:pStyle w:val="FirstParagraph"/>
      </w:pPr>
      <w:r>
        <w:t xml:space="preserve">urlTải hướng dẫn sử dụnghttps://download.mysoft.cz/radioprocessor/BroadCaster_Composer_PRO-XL_Manual.pdf</w:t>
      </w:r>
    </w:p>
    <w:bookmarkEnd w:id="27"/>
    <w:bookmarkStart w:id="28" w:name="hướng-dẫn-sử-dụng-bằng-tiếng-séc"/>
    <w:p>
      <w:pPr>
        <w:pStyle w:val="Heading3"/>
      </w:pPr>
      <w:r>
        <w:t xml:space="preserve">Hướng dẫn sử dụng bằng tiếng Séc</w:t>
      </w:r>
    </w:p>
    <w:p>
      <w:pPr>
        <w:pStyle w:val="FirstParagraph"/>
      </w:pPr>
      <w:r>
        <w:t xml:space="preserve">urlTải hướng dẫn bằng tiếng Séchttps://download.mysoft.cz/radioprocessor/BroadCaster_Composer_PRO-XL_Manual_CZ.pdf</w:t>
      </w:r>
    </w:p>
    <w:bookmarkEnd w:id="28"/>
    <w:bookmarkStart w:id="29" w:name="điều-khoản-giấy-phép"/>
    <w:p>
      <w:pPr>
        <w:pStyle w:val="Heading3"/>
      </w:pPr>
      <w:r>
        <w:t xml:space="preserve">Điều khoản giấy phép</w:t>
      </w:r>
    </w:p>
    <w:p>
      <w:pPr>
        <w:pStyle w:val="FirstParagraph"/>
      </w:pPr>
      <w:r>
        <w:t xml:space="preserve">urlXem điều khoản giấy phéphttps://download.mysoft.cz/Licence.txt</w:t>
      </w:r>
    </w:p>
    <w:p>
      <w:r>
        <w:pict>
          <v:rect style="width:0;height:1.5pt" o:hralign="center" o:hrstd="t" o:hr="t"/>
        </w:pict>
      </w:r>
    </w:p>
    <w:bookmarkEnd w:id="29"/>
    <w:bookmarkEnd w:id="30"/>
    <w:bookmarkStart w:id="31" w:name="các-tính-năng-chính"/>
    <w:p>
      <w:pPr>
        <w:pStyle w:val="Heading1"/>
      </w:pPr>
      <w:r>
        <w:t xml:space="preserve">Các tính năng chính</w:t>
      </w:r>
    </w:p>
    <w:p>
      <w:pPr>
        <w:pStyle w:val="Compact"/>
        <w:numPr>
          <w:ilvl w:val="0"/>
          <w:numId w:val="1008"/>
        </w:numPr>
      </w:pPr>
      <w:r>
        <w:t xml:space="preserve">Bộ xử lý âm thanh rack ảo chuyên nghiệp</w:t>
      </w:r>
    </w:p>
    <w:p>
      <w:pPr>
        <w:pStyle w:val="Compact"/>
        <w:numPr>
          <w:ilvl w:val="0"/>
          <w:numId w:val="1008"/>
        </w:numPr>
      </w:pPr>
      <w:r>
        <w:t xml:space="preserve">Ứng dụng Windows độc lập</w:t>
      </w:r>
    </w:p>
    <w:p>
      <w:pPr>
        <w:pStyle w:val="Compact"/>
        <w:numPr>
          <w:ilvl w:val="0"/>
          <w:numId w:val="1008"/>
        </w:numPr>
      </w:pPr>
      <w:r>
        <w:t xml:space="preserve">Plugin VST3</w:t>
      </w:r>
    </w:p>
    <w:p>
      <w:pPr>
        <w:pStyle w:val="Compact"/>
        <w:numPr>
          <w:ilvl w:val="0"/>
          <w:numId w:val="1008"/>
        </w:numPr>
      </w:pPr>
      <w:r>
        <w:t xml:space="preserve">Input AGC</w:t>
      </w:r>
    </w:p>
    <w:p>
      <w:pPr>
        <w:pStyle w:val="Compact"/>
        <w:numPr>
          <w:ilvl w:val="0"/>
          <w:numId w:val="1008"/>
        </w:numPr>
      </w:pPr>
      <w:r>
        <w:t xml:space="preserve">Bộ cân bằng đồ họa 10 băng tần</w:t>
      </w:r>
    </w:p>
    <w:p>
      <w:pPr>
        <w:pStyle w:val="Compact"/>
        <w:numPr>
          <w:ilvl w:val="0"/>
          <w:numId w:val="1008"/>
        </w:numPr>
      </w:pPr>
      <w:r>
        <w:t xml:space="preserve">Dải tần từ 31 Hz đến 16 kHz</w:t>
      </w:r>
    </w:p>
    <w:p>
      <w:pPr>
        <w:pStyle w:val="Compact"/>
        <w:numPr>
          <w:ilvl w:val="0"/>
          <w:numId w:val="1008"/>
        </w:numPr>
      </w:pPr>
      <w:r>
        <w:t xml:space="preserve">Điều chỉnh ±15 dB cho mỗi băng tần EQ</w:t>
      </w:r>
    </w:p>
    <w:p>
      <w:pPr>
        <w:pStyle w:val="Compact"/>
        <w:numPr>
          <w:ilvl w:val="0"/>
          <w:numId w:val="1008"/>
        </w:numPr>
      </w:pPr>
      <w:r>
        <w:t xml:space="preserve">Multiband Compressor</w:t>
      </w:r>
    </w:p>
    <w:p>
      <w:pPr>
        <w:pStyle w:val="Compact"/>
        <w:numPr>
          <w:ilvl w:val="0"/>
          <w:numId w:val="1008"/>
        </w:numPr>
      </w:pPr>
      <w:r>
        <w:t xml:space="preserve">Threshold, Ratio, Attack và Release</w:t>
      </w:r>
    </w:p>
    <w:p>
      <w:pPr>
        <w:pStyle w:val="Compact"/>
        <w:numPr>
          <w:ilvl w:val="0"/>
          <w:numId w:val="1008"/>
        </w:numPr>
      </w:pPr>
      <w:r>
        <w:t xml:space="preserve">Peak Limiter</w:t>
      </w:r>
    </w:p>
    <w:p>
      <w:pPr>
        <w:pStyle w:val="Compact"/>
        <w:numPr>
          <w:ilvl w:val="0"/>
          <w:numId w:val="1008"/>
        </w:numPr>
      </w:pPr>
      <w:r>
        <w:t xml:space="preserve">Bảo vệ chống clipping kỹ thuật số</w:t>
      </w:r>
    </w:p>
    <w:p>
      <w:pPr>
        <w:pStyle w:val="Compact"/>
        <w:numPr>
          <w:ilvl w:val="0"/>
          <w:numId w:val="1008"/>
        </w:numPr>
      </w:pPr>
      <w:r>
        <w:t xml:space="preserve">Phù hợp cho phát thanh FM và radio Internet</w:t>
      </w:r>
    </w:p>
    <w:p>
      <w:pPr>
        <w:pStyle w:val="Compact"/>
        <w:numPr>
          <w:ilvl w:val="0"/>
          <w:numId w:val="1008"/>
        </w:numPr>
      </w:pPr>
      <w:r>
        <w:t xml:space="preserve">Lý tưởng cho streaming và broadcasting</w:t>
      </w:r>
    </w:p>
    <w:p>
      <w:pPr>
        <w:pStyle w:val="Compact"/>
        <w:numPr>
          <w:ilvl w:val="0"/>
          <w:numId w:val="1008"/>
        </w:numPr>
      </w:pPr>
      <w:r>
        <w:t xml:space="preserve">Xử lý giọng nói và voiceover</w:t>
      </w:r>
    </w:p>
    <w:p>
      <w:pPr>
        <w:pStyle w:val="Compact"/>
        <w:numPr>
          <w:ilvl w:val="0"/>
          <w:numId w:val="1008"/>
        </w:numPr>
      </w:pPr>
      <w:r>
        <w:t xml:space="preserve">Cập nhật và nâng cấp miễn phí trọn đời</w:t>
      </w:r>
    </w:p>
    <w:p>
      <w:pPr>
        <w:pStyle w:val="Compact"/>
        <w:numPr>
          <w:ilvl w:val="0"/>
          <w:numId w:val="1008"/>
        </w:numPr>
      </w:pPr>
      <w:r>
        <w:t xml:space="preserve">Tối đa 5 lần kích hoạt</w:t>
      </w:r>
    </w:p>
    <w:p>
      <w:pPr>
        <w:pStyle w:val="Compact"/>
        <w:numPr>
          <w:ilvl w:val="0"/>
          <w:numId w:val="1008"/>
        </w:numPr>
      </w:pPr>
      <w:r>
        <w:t xml:space="preserve">Hỗ trợ Windows 10 64-bit và Windows 11</w:t>
      </w:r>
    </w:p>
    <w:p>
      <w:r>
        <w:pict>
          <v:rect style="width:0;height:1.5pt" o:hralign="center" o:hrstd="t" o:hr="t"/>
        </w:pict>
      </w:r>
    </w:p>
    <w:bookmarkEnd w:id="31"/>
    <w:bookmarkStart w:id="37" w:name="yêu-cầu-hệ-thống"/>
    <w:p>
      <w:pPr>
        <w:pStyle w:val="Heading1"/>
      </w:pPr>
      <w:r>
        <w:t xml:space="preserve">Yêu cầu hệ thống</w:t>
      </w:r>
    </w:p>
    <w:bookmarkStart w:id="32" w:name="hệ-điều-hành"/>
    <w:p>
      <w:pPr>
        <w:pStyle w:val="Heading3"/>
      </w:pPr>
      <w:r>
        <w:t xml:space="preserve">Hệ điều hành</w:t>
      </w:r>
    </w:p>
    <w:p>
      <w:pPr>
        <w:pStyle w:val="Compact"/>
        <w:numPr>
          <w:ilvl w:val="0"/>
          <w:numId w:val="1009"/>
        </w:numPr>
      </w:pPr>
      <w:r>
        <w:t xml:space="preserve">Windows 10 64-bit</w:t>
      </w:r>
    </w:p>
    <w:p>
      <w:pPr>
        <w:pStyle w:val="Compact"/>
        <w:numPr>
          <w:ilvl w:val="0"/>
          <w:numId w:val="1009"/>
        </w:numPr>
      </w:pPr>
      <w:r>
        <w:t xml:space="preserve">Windows 11</w:t>
      </w:r>
    </w:p>
    <w:bookmarkEnd w:id="32"/>
    <w:bookmarkStart w:id="33" w:name="bộ-xử-lý"/>
    <w:p>
      <w:pPr>
        <w:pStyle w:val="Heading3"/>
      </w:pPr>
      <w:r>
        <w:t xml:space="preserve">Bộ xử lý</w:t>
      </w:r>
    </w:p>
    <w:p>
      <w:pPr>
        <w:pStyle w:val="Compact"/>
        <w:numPr>
          <w:ilvl w:val="0"/>
          <w:numId w:val="1010"/>
        </w:numPr>
      </w:pPr>
      <w:r>
        <w:t xml:space="preserve">Intel Core i5 hoặc mới hơn</w:t>
      </w:r>
    </w:p>
    <w:p>
      <w:pPr>
        <w:pStyle w:val="Compact"/>
        <w:numPr>
          <w:ilvl w:val="0"/>
          <w:numId w:val="1010"/>
        </w:numPr>
      </w:pPr>
      <w:r>
        <w:t xml:space="preserve">AMD Ryzen 5 hoặc mới hơn</w:t>
      </w:r>
    </w:p>
    <w:p>
      <w:pPr>
        <w:pStyle w:val="Compact"/>
        <w:numPr>
          <w:ilvl w:val="0"/>
          <w:numId w:val="1010"/>
        </w:numPr>
      </w:pPr>
      <w:r>
        <w:t xml:space="preserve">khuyến nghị hỗ trợ AVX</w:t>
      </w:r>
    </w:p>
    <w:bookmarkEnd w:id="33"/>
    <w:bookmarkStart w:id="34" w:name="bộ-nhớ-ram"/>
    <w:p>
      <w:pPr>
        <w:pStyle w:val="Heading3"/>
      </w:pPr>
      <w:r>
        <w:t xml:space="preserve">Bộ nhớ RAM</w:t>
      </w:r>
    </w:p>
    <w:p>
      <w:pPr>
        <w:pStyle w:val="Compact"/>
        <w:numPr>
          <w:ilvl w:val="0"/>
          <w:numId w:val="1011"/>
        </w:numPr>
      </w:pPr>
      <w:r>
        <w:t xml:space="preserve">tối thiểu 4 GB RAM</w:t>
      </w:r>
    </w:p>
    <w:p>
      <w:pPr>
        <w:pStyle w:val="Compact"/>
        <w:numPr>
          <w:ilvl w:val="0"/>
          <w:numId w:val="1011"/>
        </w:numPr>
      </w:pPr>
      <w:r>
        <w:t xml:space="preserve">khuyến nghị 8 GB RAM</w:t>
      </w:r>
    </w:p>
    <w:bookmarkEnd w:id="34"/>
    <w:bookmarkStart w:id="35" w:name="dung-lượng-ổ-đĩa"/>
    <w:p>
      <w:pPr>
        <w:pStyle w:val="Heading3"/>
      </w:pPr>
      <w:r>
        <w:t xml:space="preserve">Dung lượng ổ đĩa</w:t>
      </w:r>
    </w:p>
    <w:p>
      <w:pPr>
        <w:pStyle w:val="Compact"/>
        <w:numPr>
          <w:ilvl w:val="0"/>
          <w:numId w:val="1012"/>
        </w:numPr>
      </w:pPr>
      <w:r>
        <w:t xml:space="preserve">khoảng 50 MB</w:t>
      </w:r>
    </w:p>
    <w:bookmarkEnd w:id="35"/>
    <w:bookmarkStart w:id="36" w:name="âm-thanh"/>
    <w:p>
      <w:pPr>
        <w:pStyle w:val="Heading3"/>
      </w:pPr>
      <w:r>
        <w:t xml:space="preserve">Âm thanh</w:t>
      </w:r>
    </w:p>
    <w:p>
      <w:pPr>
        <w:pStyle w:val="Compact"/>
        <w:numPr>
          <w:ilvl w:val="0"/>
          <w:numId w:val="1013"/>
        </w:numPr>
      </w:pPr>
      <w:r>
        <w:t xml:space="preserve">khuyến nghị ASIO</w:t>
      </w:r>
    </w:p>
    <w:p>
      <w:pPr>
        <w:pStyle w:val="Compact"/>
        <w:numPr>
          <w:ilvl w:val="0"/>
          <w:numId w:val="1013"/>
        </w:numPr>
      </w:pPr>
      <w:r>
        <w:t xml:space="preserve">hỗ trợ WASAPI</w:t>
      </w:r>
    </w:p>
    <w:p>
      <w:pPr>
        <w:pStyle w:val="FirstParagraph"/>
      </w:pPr>
      <w:r>
        <w:t xml:space="preserve">Cần có kết nối Internet cho lần kích hoạt đầu tiên. Sau khi kích hoạt, có thể thực hiện xác minh ngoại tuyến.</w:t>
      </w:r>
    </w:p>
    <w:p>
      <w:r>
        <w:pict>
          <v:rect style="width:0;height:1.5pt" o:hralign="center" o:hrstd="t" o:hr="t"/>
        </w:pict>
      </w:r>
    </w:p>
    <w:bookmarkEnd w:id="36"/>
    <w:bookmarkEnd w:id="37"/>
    <w:bookmarkStart w:id="38" w:name="X717a3d6f59efdf581dda38500759140ef1bd482"/>
    <w:p>
      <w:pPr>
        <w:pStyle w:val="Heading1"/>
      </w:pPr>
      <w:r>
        <w:t xml:space="preserve">Âm thanh chuyên nghiệp cho đài phát thanh của bạn</w:t>
      </w:r>
    </w:p>
    <w:p>
      <w:pPr>
        <w:pStyle w:val="FirstParagraph"/>
      </w:pPr>
      <w:r>
        <w:t xml:space="preserve">Với</w:t>
      </w:r>
      <w:r>
        <w:t xml:space="preserve"> </w:t>
      </w:r>
      <w:r>
        <w:rPr>
          <w:b/>
          <w:bCs/>
        </w:rPr>
        <w:t xml:space="preserve">BroadCaster Composer PRO-XL</w:t>
      </w:r>
      <w:r>
        <w:t xml:space="preserve">, bạn có được một giải pháp mạnh mẽ và linh hoạt để xử lý chuyên nghiệp tín hiệu phát sóng.</w:t>
      </w:r>
    </w:p>
    <w:p>
      <w:pPr>
        <w:pStyle w:val="BodyText"/>
      </w:pPr>
      <w:r>
        <w:t xml:space="preserve">Cho dù sử dụng dưới dạng ứng dụng Windows độc lập hay plugin VST3, sự kết hợp của</w:t>
      </w:r>
      <w:r>
        <w:t xml:space="preserve"> </w:t>
      </w:r>
      <w:r>
        <w:rPr>
          <w:b/>
          <w:bCs/>
        </w:rPr>
        <w:t xml:space="preserve">AGC, bộ cân bằng, bộ nén đa băng tần và Peak Limiter</w:t>
      </w:r>
      <w:r>
        <w:t xml:space="preserve"> </w:t>
      </w:r>
      <w:r>
        <w:t xml:space="preserve">tạo thành một chuỗi xử lý âm thanh hoàn chỉnh, mang lại chất âm radio cân bằng, dày, mạnh mẽ và chuyên nghiệp.</w:t>
      </w:r>
    </w:p>
    <w:p>
      <w:pPr>
        <w:pStyle w:val="BodyText"/>
      </w:pPr>
      <w:r>
        <w:rPr>
          <w:b/>
          <w:bCs/>
        </w:rPr>
        <w:t xml:space="preserve">BroadCaster Composer PRO-XL – âm thanh chuyên nghiệp cho radio, streaming và broadcasting.</w:t>
      </w:r>
    </w:p>
    <w:bookmarkEnd w:id="3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